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7A" w:rsidRDefault="00BC5B83" w:rsidP="00BC5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5B83">
        <w:rPr>
          <w:rFonts w:ascii="Times New Roman" w:hAnsi="Times New Roman" w:cs="Times New Roman"/>
          <w:sz w:val="24"/>
          <w:szCs w:val="24"/>
        </w:rPr>
        <w:t xml:space="preserve">Приложение 2 к ООП </w:t>
      </w:r>
      <w:r w:rsidR="001F4916">
        <w:rPr>
          <w:rFonts w:ascii="Times New Roman" w:hAnsi="Times New Roman" w:cs="Times New Roman"/>
          <w:sz w:val="24"/>
          <w:szCs w:val="24"/>
        </w:rPr>
        <w:t>О</w:t>
      </w:r>
      <w:r w:rsidRPr="00BC5B83">
        <w:rPr>
          <w:rFonts w:ascii="Times New Roman" w:hAnsi="Times New Roman" w:cs="Times New Roman"/>
          <w:sz w:val="24"/>
          <w:szCs w:val="24"/>
        </w:rPr>
        <w:t>ОО «МБОУ «Большеунгутская СОШ»</w:t>
      </w:r>
    </w:p>
    <w:p w:rsidR="00BC5B83" w:rsidRDefault="00BC5B83" w:rsidP="00BC5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5CC2" w:rsidRPr="00876B24" w:rsidRDefault="00EC5CC2" w:rsidP="00EC5CC2">
      <w:pPr>
        <w:spacing w:after="200" w:line="276" w:lineRule="auto"/>
        <w:rPr>
          <w:rFonts w:eastAsiaTheme="minorEastAsia"/>
          <w:lang w:eastAsia="ru-RU"/>
        </w:rPr>
      </w:pPr>
    </w:p>
    <w:p w:rsidR="00EC5CC2" w:rsidRPr="001F4916" w:rsidRDefault="00EE79B8" w:rsidP="00EC5CC2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к</w:t>
      </w:r>
      <w:r w:rsidR="00EC5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="00EC5CC2" w:rsidRPr="00EC5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абоч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ей</w:t>
      </w:r>
      <w:r w:rsidR="00EC5CC2" w:rsidRPr="00EC5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="00EC5CC2" w:rsidRPr="00EC5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курса внеурочной деятельности по литературе Красноярского края </w:t>
      </w:r>
      <w:r w:rsidR="00EC5CC2" w:rsidRPr="001F4916">
        <w:rPr>
          <w:rFonts w:ascii="Times New Roman" w:eastAsiaTheme="minorEastAsia" w:hAnsi="Times New Roman" w:cs="Times New Roman"/>
          <w:b/>
          <w:color w:val="00000A"/>
          <w:spacing w:val="20"/>
          <w:sz w:val="24"/>
          <w:szCs w:val="24"/>
          <w:lang w:eastAsia="ru-RU"/>
        </w:rPr>
        <w:t>«Наш край – мой дом»</w:t>
      </w:r>
    </w:p>
    <w:p w:rsidR="00EC5CC2" w:rsidRPr="00EC5CC2" w:rsidRDefault="00EC5CC2" w:rsidP="00EC5CC2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EC5C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  <w:r w:rsidR="004926A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000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4"/>
        <w:gridCol w:w="1508"/>
        <w:gridCol w:w="3260"/>
        <w:gridCol w:w="2551"/>
        <w:gridCol w:w="2410"/>
        <w:gridCol w:w="2147"/>
        <w:gridCol w:w="2101"/>
      </w:tblGrid>
      <w:tr w:rsidR="00EC5CC2" w:rsidRPr="00876B24" w:rsidTr="00EC5CC2">
        <w:tc>
          <w:tcPr>
            <w:tcW w:w="614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08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Адресат</w:t>
            </w:r>
          </w:p>
        </w:tc>
        <w:tc>
          <w:tcPr>
            <w:tcW w:w="3260" w:type="dxa"/>
            <w:vMerge w:val="restart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A"/>
                <w:spacing w:val="2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Предметные результаты</w:t>
            </w:r>
          </w:p>
        </w:tc>
        <w:tc>
          <w:tcPr>
            <w:tcW w:w="2551" w:type="dxa"/>
            <w:vMerge w:val="restart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A"/>
                <w:spacing w:val="2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Личностные результаты</w:t>
            </w:r>
          </w:p>
        </w:tc>
        <w:tc>
          <w:tcPr>
            <w:tcW w:w="6658" w:type="dxa"/>
            <w:gridSpan w:val="3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6B24">
              <w:rPr>
                <w:rFonts w:ascii="Times New Roman" w:hAnsi="Times New Roman" w:cs="Times New Roman"/>
                <w:color w:val="000000"/>
              </w:rPr>
              <w:t>Метапредметные</w:t>
            </w:r>
            <w:proofErr w:type="spellEnd"/>
            <w:r w:rsidRPr="00876B24">
              <w:rPr>
                <w:rFonts w:ascii="Times New Roman" w:hAnsi="Times New Roman" w:cs="Times New Roman"/>
                <w:color w:val="000000"/>
              </w:rPr>
              <w:t xml:space="preserve"> результаты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A"/>
                <w:spacing w:val="20"/>
              </w:rPr>
            </w:pPr>
          </w:p>
        </w:tc>
      </w:tr>
      <w:tr w:rsidR="00EC5CC2" w:rsidRPr="00876B24" w:rsidTr="00EC5CC2">
        <w:tc>
          <w:tcPr>
            <w:tcW w:w="614" w:type="dxa"/>
            <w:vMerge w:val="restart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vMerge w:val="restart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Выпускники уровня основного общего образования</w:t>
            </w:r>
          </w:p>
        </w:tc>
        <w:tc>
          <w:tcPr>
            <w:tcW w:w="3260" w:type="dxa"/>
            <w:vMerge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A"/>
                <w:spacing w:val="20"/>
              </w:rPr>
            </w:pPr>
          </w:p>
        </w:tc>
        <w:tc>
          <w:tcPr>
            <w:tcW w:w="2551" w:type="dxa"/>
            <w:vMerge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A"/>
                <w:spacing w:val="20"/>
              </w:rPr>
            </w:pPr>
          </w:p>
        </w:tc>
        <w:tc>
          <w:tcPr>
            <w:tcW w:w="2410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Познавательные</w:t>
            </w:r>
          </w:p>
        </w:tc>
        <w:tc>
          <w:tcPr>
            <w:tcW w:w="2147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Регулятивные</w:t>
            </w:r>
          </w:p>
        </w:tc>
        <w:tc>
          <w:tcPr>
            <w:tcW w:w="2101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Коммуникативные</w:t>
            </w:r>
          </w:p>
        </w:tc>
      </w:tr>
      <w:tr w:rsidR="00EC5CC2" w:rsidRPr="00876B24" w:rsidTr="00EC5CC2">
        <w:tc>
          <w:tcPr>
            <w:tcW w:w="614" w:type="dxa"/>
            <w:vMerge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Выпускник научится: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знать и понимать содержание изученных произведений;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знать основные факты жизни и творчества В.П. Астафьева;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знать и понимать изученные теоретико-литературные понятия;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уметь выделять смысловые части художественного текста, составлять тезисы и план прочитанного;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уметь определять род и жанр литературного произведения;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уметь выделять и формулировать тему, идею, проблематику изученного произведения; давать характеристику героям;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уметь характеризовать особенности сюжета, композиции, роль изобразительно-выразительных средств;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уметь сопоставлять эпизоды литературных произведений и сравнивать их героев;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уметь выявлять авторскую позицию;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уметь выразительно читать произведения (или фрагменты), в том числе выученные наизусть, соблюдая нормы литературного произношения;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уметь применять разные виды чтения и способы предъявления информации об изученном литературном материале;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уметь владеть различными видами пересказа;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76B24">
              <w:rPr>
                <w:rFonts w:ascii="Times New Roman" w:hAnsi="Times New Roman" w:cs="Times New Roman"/>
                <w:i/>
              </w:rPr>
              <w:t xml:space="preserve">Выпускник получит возможность научиться: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76B24">
              <w:rPr>
                <w:rFonts w:ascii="Times New Roman" w:hAnsi="Times New Roman" w:cs="Times New Roman"/>
                <w:i/>
              </w:rPr>
              <w:t>уметь сопоставлять тематически близкие произведения народов, проживающих на территории Красноярского края, произведения, раскрывающие сходные проблемы, а также произведения, близкие по жанру; раскрывать в них национально обусловленные различия;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76B24">
              <w:rPr>
                <w:rFonts w:ascii="Times New Roman" w:hAnsi="Times New Roman" w:cs="Times New Roman"/>
                <w:i/>
              </w:rPr>
              <w:t>уметь строить устные и письменные высказывания (разных видов и жанров) в связи с изученным произведением;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76B24">
              <w:rPr>
                <w:rFonts w:ascii="Times New Roman" w:hAnsi="Times New Roman" w:cs="Times New Roman"/>
                <w:i/>
              </w:rPr>
              <w:t>уметь участвовать в диалоге по прочитанным произведениям, понимать чужую точку зрения и аргументированно отстаивать свою, использовать основные приемы аргументации и способы устранения речевой агрессии.</w:t>
            </w:r>
          </w:p>
        </w:tc>
        <w:tc>
          <w:tcPr>
            <w:tcW w:w="2551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lastRenderedPageBreak/>
              <w:t>воспитание российской гражданской идентичности: патриотизма, любви и уважения к</w:t>
            </w:r>
            <w:r w:rsidR="00EE7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6B24">
              <w:rPr>
                <w:rFonts w:ascii="Times New Roman" w:hAnsi="Times New Roman" w:cs="Times New Roman"/>
                <w:color w:val="000000"/>
              </w:rPr>
              <w:t xml:space="preserve">своему краю, чувства гордости за свое прошлое и настоящее многонационального народа Красноярского края;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 xml:space="preserve">осознание своей этнической принадлежности;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знание истории, языка, культуры своего края;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усвоение гуманистических, демократических и традиционных ценностей края;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</w:t>
            </w:r>
            <w:r w:rsidRPr="00876B24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культуре, языку, вере, гражданской позиции, к истории, культуре, религии, традициям, языкам, ценностям народов края;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готовности и способности вести диалог с другими людьми и достигать в нем взаимопонимания;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 xml:space="preserve"> 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 xml:space="preserve">принятие ценностей семейной жизни, уважительное и </w:t>
            </w:r>
            <w:r w:rsidRPr="00876B24">
              <w:rPr>
                <w:rFonts w:ascii="Times New Roman" w:hAnsi="Times New Roman" w:cs="Times New Roman"/>
                <w:color w:val="000000"/>
              </w:rPr>
              <w:lastRenderedPageBreak/>
              <w:t>заботливое отношение к членам своей семьи.</w:t>
            </w:r>
          </w:p>
        </w:tc>
        <w:tc>
          <w:tcPr>
            <w:tcW w:w="2410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будет сформировано целостное представление как предмете, изучающем природные особенности, историю и художественные традиции родного региона;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приобретут умения, связанные с поиском, анализом и интерпретацией информации о культуре края, в частности, анализом и интерпретацией произведений, созданных представителями различных народов</w:t>
            </w:r>
            <w:r w:rsidR="00EE79B8">
              <w:rPr>
                <w:rFonts w:ascii="Times New Roman" w:hAnsi="Times New Roman" w:cs="Times New Roman"/>
              </w:rPr>
              <w:t xml:space="preserve"> </w:t>
            </w:r>
            <w:r w:rsidRPr="00876B24">
              <w:rPr>
                <w:rFonts w:ascii="Times New Roman" w:hAnsi="Times New Roman" w:cs="Times New Roman"/>
              </w:rPr>
              <w:t>края;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научатся: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выявлять зависимости между</w:t>
            </w:r>
            <w:r w:rsidR="00EE79B8">
              <w:rPr>
                <w:rFonts w:ascii="Times New Roman" w:hAnsi="Times New Roman" w:cs="Times New Roman"/>
              </w:rPr>
              <w:t xml:space="preserve"> </w:t>
            </w:r>
            <w:r w:rsidRPr="00876B24">
              <w:rPr>
                <w:rFonts w:ascii="Times New Roman" w:hAnsi="Times New Roman" w:cs="Times New Roman"/>
              </w:rPr>
              <w:t xml:space="preserve">литературными произведениями народов края, местами </w:t>
            </w:r>
            <w:r w:rsidRPr="00876B24">
              <w:rPr>
                <w:rFonts w:ascii="Times New Roman" w:hAnsi="Times New Roman" w:cs="Times New Roman"/>
              </w:rPr>
              <w:lastRenderedPageBreak/>
              <w:t>их создания, теми или иными традициями;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осуществлять дедуктивные и индуктивные операции применительно к объектам культуры различных народов;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</w:rPr>
              <w:t>предъявлять свои выводы на основе простых и сложных обобщений.</w:t>
            </w:r>
          </w:p>
        </w:tc>
        <w:tc>
          <w:tcPr>
            <w:tcW w:w="2147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овладеют умениями, необходимыми для планирования своих действий по изучению традиций художественной культуры региона, удовлетворения познавательных, прежде всего литературных интересов;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научатся организовывать деятельность по изучению литературных материалов, включая их целостное восприятие;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приобретут умения осуществлять промежуточный и итоговый самоконтроль </w:t>
            </w:r>
            <w:r w:rsidRPr="00876B24">
              <w:rPr>
                <w:rFonts w:ascii="Times New Roman" w:hAnsi="Times New Roman" w:cs="Times New Roman"/>
              </w:rPr>
              <w:lastRenderedPageBreak/>
              <w:t>учебной и творческой деятельности, в том числе при использовании ресурсов сети Интернет;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примут установки признавать возможность существования различных точек зрения на  произведение литературы и творчество того или иного поэта, писателя, на право каждого иметь свою точку зрения относительно тех или иных </w:t>
            </w:r>
            <w:proofErr w:type="spellStart"/>
            <w:r w:rsidRPr="00876B24">
              <w:rPr>
                <w:rFonts w:ascii="Times New Roman" w:hAnsi="Times New Roman" w:cs="Times New Roman"/>
              </w:rPr>
              <w:t>пор</w:t>
            </w:r>
            <w:r w:rsidR="002463F3" w:rsidRPr="00876B24">
              <w:rPr>
                <w:rFonts w:ascii="Times New Roman" w:hAnsi="Times New Roman" w:cs="Times New Roman"/>
              </w:rPr>
              <w:t>о</w:t>
            </w:r>
            <w:r w:rsidRPr="00876B24">
              <w:rPr>
                <w:rFonts w:ascii="Times New Roman" w:hAnsi="Times New Roman" w:cs="Times New Roman"/>
              </w:rPr>
              <w:t>изведений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 литературы.</w:t>
            </w:r>
          </w:p>
        </w:tc>
        <w:tc>
          <w:tcPr>
            <w:tcW w:w="2101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слушать и обсуждать произведения литературы на уровне эмоционального восприятия;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сочетать использование речевых средств и средств информационных и 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коммуникационных технологий при изучении литературы Красноярского края;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вести диало</w:t>
            </w:r>
            <w:r w:rsidR="00EE79B8">
              <w:rPr>
                <w:rFonts w:ascii="Times New Roman" w:hAnsi="Times New Roman" w:cs="Times New Roman"/>
              </w:rPr>
              <w:t>г со взрослыми и сверстниками о</w:t>
            </w:r>
            <w:r w:rsidRPr="00876B24">
              <w:rPr>
                <w:rFonts w:ascii="Times New Roman" w:hAnsi="Times New Roman" w:cs="Times New Roman"/>
              </w:rPr>
              <w:t xml:space="preserve"> произведениях и их авторах.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A"/>
                <w:spacing w:val="20"/>
              </w:rPr>
            </w:pPr>
          </w:p>
        </w:tc>
      </w:tr>
    </w:tbl>
    <w:p w:rsidR="00EC5CC2" w:rsidRPr="00EC5CC2" w:rsidRDefault="00EC5CC2" w:rsidP="00EC5CC2">
      <w:pPr>
        <w:spacing w:after="0" w:line="240" w:lineRule="auto"/>
        <w:rPr>
          <w:rFonts w:ascii="Times New Roman" w:eastAsiaTheme="minorEastAsia" w:hAnsi="Times New Roman"/>
          <w:b/>
          <w:color w:val="00000A"/>
          <w:spacing w:val="20"/>
          <w:sz w:val="28"/>
          <w:szCs w:val="28"/>
          <w:lang w:eastAsia="ru-RU"/>
        </w:rPr>
      </w:pPr>
    </w:p>
    <w:p w:rsidR="00EC5CC2" w:rsidRPr="00EC5CC2" w:rsidRDefault="00EC5CC2" w:rsidP="00EC5CC2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5C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  <w:r w:rsidR="00876B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«Наш край – мой дом»</w:t>
      </w:r>
    </w:p>
    <w:p w:rsidR="00EC5CC2" w:rsidRPr="00EC5CC2" w:rsidRDefault="00EC5CC2" w:rsidP="00EC5C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874" w:type="dxa"/>
        <w:tblLook w:val="04A0" w:firstRow="1" w:lastRow="0" w:firstColumn="1" w:lastColumn="0" w:noHBand="0" w:noVBand="1"/>
      </w:tblPr>
      <w:tblGrid>
        <w:gridCol w:w="669"/>
        <w:gridCol w:w="1878"/>
        <w:gridCol w:w="6237"/>
        <w:gridCol w:w="2126"/>
        <w:gridCol w:w="3964"/>
      </w:tblGrid>
      <w:tr w:rsidR="00EC5CC2" w:rsidRPr="00876B24" w:rsidTr="00EC5CC2">
        <w:tc>
          <w:tcPr>
            <w:tcW w:w="669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8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6237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Содержание учебного курса</w:t>
            </w:r>
          </w:p>
        </w:tc>
        <w:tc>
          <w:tcPr>
            <w:tcW w:w="2126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Форма организации деятельности</w:t>
            </w:r>
          </w:p>
        </w:tc>
        <w:tc>
          <w:tcPr>
            <w:tcW w:w="3964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Виды деятельности</w:t>
            </w:r>
          </w:p>
        </w:tc>
      </w:tr>
      <w:tr w:rsidR="00EC5CC2" w:rsidRPr="00876B24" w:rsidTr="00EC5CC2">
        <w:tc>
          <w:tcPr>
            <w:tcW w:w="669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Вводные занятия Презентация курса</w:t>
            </w:r>
          </w:p>
        </w:tc>
        <w:tc>
          <w:tcPr>
            <w:tcW w:w="6237" w:type="dxa"/>
          </w:tcPr>
          <w:p w:rsidR="00EC5CC2" w:rsidRPr="00876B24" w:rsidRDefault="00EC5CC2" w:rsidP="005B48CF">
            <w:pPr>
              <w:pStyle w:val="a3"/>
              <w:ind w:left="-111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</w:rPr>
              <w:t xml:space="preserve">Знакомство с понятием «региональная литература». Структура курса. Диалог писателя и читателя. </w:t>
            </w:r>
            <w:r w:rsidRPr="00876B24">
              <w:rPr>
                <w:rFonts w:ascii="Times New Roman" w:hAnsi="Times New Roman" w:cs="Times New Roman"/>
                <w:color w:val="000000"/>
              </w:rPr>
              <w:t>Теория. Литература мировая, отечественная и региональная.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Автор и читатель, их сотворчество. Возможность реализации своих читательских интересов и предпочтений.  Автор и художественное произведение. Способы выражения авторского отношения к событиям, героям. Индивидуально-авторские средства выразите</w:t>
            </w:r>
            <w:r w:rsidR="005B48CF" w:rsidRPr="00876B24">
              <w:rPr>
                <w:rFonts w:ascii="Times New Roman" w:hAnsi="Times New Roman" w:cs="Times New Roman"/>
                <w:bCs/>
              </w:rPr>
              <w:t xml:space="preserve">льности. Музей как эффективная </w:t>
            </w:r>
            <w:r w:rsidRPr="00876B24">
              <w:rPr>
                <w:rFonts w:ascii="Times New Roman" w:hAnsi="Times New Roman" w:cs="Times New Roman"/>
                <w:bCs/>
              </w:rPr>
              <w:t xml:space="preserve">модель постижения мира через прошлое, настоящее и будущее. Рождение музея. Этапы создания музея. </w:t>
            </w:r>
          </w:p>
        </w:tc>
        <w:tc>
          <w:tcPr>
            <w:tcW w:w="2126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spacing w:val="20"/>
                <w:kern w:val="1"/>
              </w:rPr>
              <w:t>Групповая, коллективная</w:t>
            </w:r>
          </w:p>
        </w:tc>
        <w:tc>
          <w:tcPr>
            <w:tcW w:w="3964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Беседа-дискуссия о роли литературы в современной жизни и её месте среди других источников информации. Эмоциональный отклик и выражение личного отношения к музеям, </w:t>
            </w:r>
            <w:r w:rsidRPr="00876B24">
              <w:rPr>
                <w:rFonts w:ascii="Times New Roman" w:hAnsi="Times New Roman" w:cs="Times New Roman"/>
                <w:bCs/>
              </w:rPr>
              <w:t>как эффективной модели постижения мира через прошлое, настоящее и будущее.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Практическая работа.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Устные и письменные отве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ты на вопросы учителя (по группам). Выполнение тестовых заданий.</w:t>
            </w:r>
          </w:p>
        </w:tc>
      </w:tr>
      <w:tr w:rsidR="00EC5CC2" w:rsidRPr="00876B24" w:rsidTr="00EC5CC2">
        <w:tc>
          <w:tcPr>
            <w:tcW w:w="669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Фольклор Красноярского края</w:t>
            </w:r>
          </w:p>
        </w:tc>
        <w:tc>
          <w:tcPr>
            <w:tcW w:w="6237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Отражение в произведениях устного народного творчества традиций, быта, языка народов, проживающих на территории Красноярского края, в том числе коренных малочисленных народов Севера.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Сказки народов Севера, проживающих на территории Красноярского края (по выбору учителя): «Сотворение Земли», «Почему Огонь очага священный», «Дедушка-медведь» (волшебные); «Охотник </w:t>
            </w:r>
            <w:proofErr w:type="spellStart"/>
            <w:r w:rsidRPr="00876B24">
              <w:rPr>
                <w:rFonts w:ascii="Times New Roman" w:hAnsi="Times New Roman" w:cs="Times New Roman"/>
              </w:rPr>
              <w:t>Кирэвуль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 и Огненный соболь», «Бабушка и парень-сирота», (социально-бытовые)</w:t>
            </w:r>
            <w:r w:rsidR="005B48CF" w:rsidRPr="00876B24">
              <w:rPr>
                <w:rFonts w:ascii="Times New Roman" w:hAnsi="Times New Roman" w:cs="Times New Roman"/>
              </w:rPr>
              <w:t xml:space="preserve">; «Почему </w:t>
            </w:r>
            <w:r w:rsidR="003851B2">
              <w:rPr>
                <w:rFonts w:ascii="Times New Roman" w:hAnsi="Times New Roman" w:cs="Times New Roman"/>
              </w:rPr>
              <w:t>Олень быстро бегает»,</w:t>
            </w:r>
            <w:r w:rsidRPr="00876B24">
              <w:rPr>
                <w:rFonts w:ascii="Times New Roman" w:hAnsi="Times New Roman" w:cs="Times New Roman"/>
              </w:rPr>
              <w:t xml:space="preserve"> «Белый Медведь и Бурый Медведь» (о животных).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 xml:space="preserve">Сибирский сказ «Камень Шамана».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Пословицы, поговорки, загадки.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Своеобразие бытования русского фольклора в Сибири.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Сказки-мифы как отражение самобытности национальной культуры, нравственных основ бытия, национального самосознания народов Севера.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Условность деления сказок на волшебные, бытовые и сказки о животных.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Взаимоотношение человека и природы – сквозная тема словесного искусства народов Севера.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Литературный пересказ произведений устного народного творчества.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Легенды и сказания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«Сказ о трёх братьях - Яре, </w:t>
            </w:r>
            <w:proofErr w:type="spellStart"/>
            <w:r w:rsidRPr="00876B24">
              <w:rPr>
                <w:rFonts w:ascii="Times New Roman" w:hAnsi="Times New Roman" w:cs="Times New Roman"/>
              </w:rPr>
              <w:t>Такмаке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6B24">
              <w:rPr>
                <w:rFonts w:ascii="Times New Roman" w:hAnsi="Times New Roman" w:cs="Times New Roman"/>
              </w:rPr>
              <w:t>Саяне</w:t>
            </w:r>
            <w:proofErr w:type="spellEnd"/>
            <w:proofErr w:type="gramStart"/>
            <w:r w:rsidRPr="00876B24">
              <w:rPr>
                <w:rFonts w:ascii="Times New Roman" w:hAnsi="Times New Roman" w:cs="Times New Roman"/>
              </w:rPr>
              <w:t>»,  «</w:t>
            </w:r>
            <w:proofErr w:type="gramEnd"/>
            <w:r w:rsidRPr="00876B24">
              <w:rPr>
                <w:rFonts w:ascii="Times New Roman" w:hAnsi="Times New Roman" w:cs="Times New Roman"/>
              </w:rPr>
              <w:t xml:space="preserve"> Саянская легенда», «Легенда о </w:t>
            </w:r>
            <w:proofErr w:type="spellStart"/>
            <w:r w:rsidRPr="00876B24">
              <w:rPr>
                <w:rFonts w:ascii="Times New Roman" w:hAnsi="Times New Roman" w:cs="Times New Roman"/>
              </w:rPr>
              <w:t>Такмаке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»,  «Каменная сказка», «Легенда о том, как богатырь </w:t>
            </w:r>
            <w:proofErr w:type="spellStart"/>
            <w:r w:rsidRPr="00876B24">
              <w:rPr>
                <w:rFonts w:ascii="Times New Roman" w:hAnsi="Times New Roman" w:cs="Times New Roman"/>
              </w:rPr>
              <w:t>Угур-Муран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 Енисеем стал», «Дочь Байкала Ангара и богатырь Енисей», « Сибирская легенда»,  « Легенда народа </w:t>
            </w:r>
            <w:proofErr w:type="spellStart"/>
            <w:r w:rsidRPr="00876B24">
              <w:rPr>
                <w:rFonts w:ascii="Times New Roman" w:hAnsi="Times New Roman" w:cs="Times New Roman"/>
              </w:rPr>
              <w:t>кето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»,  «Звёздный камень», «О красавице Ангаре и гордом Енисее (эвенкийская сказка)», «Легенды, предания, сказания Овсянки и </w:t>
            </w:r>
            <w:proofErr w:type="spellStart"/>
            <w:r w:rsidRPr="00876B24">
              <w:rPr>
                <w:rFonts w:ascii="Times New Roman" w:hAnsi="Times New Roman" w:cs="Times New Roman"/>
              </w:rPr>
              <w:t>Усть-Маны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»,  «Легенды о цветах».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>«Золотые сказы Сибири».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 xml:space="preserve"> Теория.</w:t>
            </w:r>
            <w:r w:rsidRPr="00876B24">
              <w:rPr>
                <w:rFonts w:ascii="Times New Roman" w:hAnsi="Times New Roman" w:cs="Times New Roman"/>
              </w:rPr>
              <w:t xml:space="preserve"> Жанры фольклора. Сюжет сказки и реальная жизнь. Лаконизм малых фольклорных жанров.</w:t>
            </w:r>
          </w:p>
        </w:tc>
        <w:tc>
          <w:tcPr>
            <w:tcW w:w="2126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spacing w:val="20"/>
                <w:kern w:val="1"/>
              </w:rPr>
              <w:lastRenderedPageBreak/>
              <w:t>Групповая, коллективная, индивидуальная</w:t>
            </w:r>
          </w:p>
        </w:tc>
        <w:tc>
          <w:tcPr>
            <w:tcW w:w="3964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Актуализация сведений о фольклоре, полученных на уроках музыки и литературе. Чтение и обсуждение фольклор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ных произведений. Выявление роли фольклора в жизни наших предков. </w:t>
            </w:r>
            <w:r w:rsidRPr="00876B2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Практическая работа.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Сопоставление вариантов фольклорных произведений </w:t>
            </w:r>
            <w:r w:rsidRPr="00876B24">
              <w:rPr>
                <w:rFonts w:ascii="Times New Roman" w:hAnsi="Times New Roman" w:cs="Times New Roman"/>
              </w:rPr>
              <w:t xml:space="preserve">народов Севера.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</w:rPr>
              <w:t xml:space="preserve">Сопоставление 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посло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виц поговорок и </w:t>
            </w:r>
            <w:proofErr w:type="spellStart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загадокнашего</w:t>
            </w:r>
            <w:proofErr w:type="spellEnd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региона.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Участие в коллективном диалоге.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Выразительное чтение малых фольклорных жанров.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Различные виды пересказа </w:t>
            </w:r>
            <w:proofErr w:type="spellStart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фрагментовпроизведений</w:t>
            </w:r>
            <w:proofErr w:type="spellEnd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чтение эпизодов произведений по ролям, устное рецензирование чтения и пересказов одноклассников. Характеристи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ка героев произведений 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(в том числе сравнительная) и средств создания их образов.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 материалов на тему «Художники — иллюстра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торы сказок» с использованием </w:t>
            </w:r>
            <w:proofErr w:type="spellStart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интернет-ресурсов</w:t>
            </w:r>
            <w:proofErr w:type="spellEnd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876B2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Проект.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Составление под руководством учителя электронного альбома «Художники — иллюстраторы сказок и легенд»</w:t>
            </w:r>
          </w:p>
        </w:tc>
      </w:tr>
      <w:tr w:rsidR="00EC5CC2" w:rsidRPr="00876B24" w:rsidTr="00EC5CC2">
        <w:tc>
          <w:tcPr>
            <w:tcW w:w="669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78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Авторские произведения</w:t>
            </w:r>
          </w:p>
        </w:tc>
        <w:tc>
          <w:tcPr>
            <w:tcW w:w="6237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6B24">
              <w:rPr>
                <w:rFonts w:ascii="Times New Roman" w:hAnsi="Times New Roman" w:cs="Times New Roman"/>
                <w:b/>
                <w:color w:val="000000"/>
              </w:rPr>
              <w:t>Зорий</w:t>
            </w:r>
            <w:proofErr w:type="spellEnd"/>
            <w:r w:rsidRPr="00876B24">
              <w:rPr>
                <w:rFonts w:ascii="Times New Roman" w:hAnsi="Times New Roman" w:cs="Times New Roman"/>
                <w:b/>
                <w:color w:val="000000"/>
              </w:rPr>
              <w:t xml:space="preserve"> Яковлевич Яхнин. </w:t>
            </w:r>
            <w:r w:rsidRPr="00876B24">
              <w:rPr>
                <w:rFonts w:ascii="Times New Roman" w:hAnsi="Times New Roman" w:cs="Times New Roman"/>
                <w:color w:val="000000"/>
              </w:rPr>
              <w:t xml:space="preserve">«Легенда о </w:t>
            </w:r>
            <w:proofErr w:type="spellStart"/>
            <w:r w:rsidRPr="00876B24">
              <w:rPr>
                <w:rFonts w:ascii="Times New Roman" w:hAnsi="Times New Roman" w:cs="Times New Roman"/>
                <w:color w:val="000000"/>
              </w:rPr>
              <w:t>Ховэко</w:t>
            </w:r>
            <w:proofErr w:type="spellEnd"/>
            <w:r w:rsidRPr="00876B24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6B24">
              <w:rPr>
                <w:rFonts w:ascii="Times New Roman" w:hAnsi="Times New Roman" w:cs="Times New Roman"/>
              </w:rPr>
              <w:t>Фольклорная основа легенды, отражение в ней обычаев, верований и нравственных идеалов эвенкийского народа. Представления героев о добре и зле</w:t>
            </w:r>
            <w:r w:rsidR="003851B2">
              <w:rPr>
                <w:rFonts w:ascii="Times New Roman" w:hAnsi="Times New Roman" w:cs="Times New Roman"/>
              </w:rPr>
              <w:t xml:space="preserve">, совести, чести, человеческом </w:t>
            </w:r>
            <w:r w:rsidRPr="00876B24">
              <w:rPr>
                <w:rFonts w:ascii="Times New Roman" w:hAnsi="Times New Roman" w:cs="Times New Roman"/>
              </w:rPr>
              <w:t xml:space="preserve">достоинстве. Фольклорные темы и образы легенды. Главный герой легенды </w:t>
            </w:r>
            <w:proofErr w:type="spellStart"/>
            <w:r w:rsidRPr="00876B24">
              <w:rPr>
                <w:rFonts w:ascii="Times New Roman" w:hAnsi="Times New Roman" w:cs="Times New Roman"/>
              </w:rPr>
              <w:t>Ховэко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 и две его победы: над злым и жадным </w:t>
            </w:r>
            <w:proofErr w:type="spellStart"/>
            <w:r w:rsidRPr="00876B24">
              <w:rPr>
                <w:rFonts w:ascii="Times New Roman" w:hAnsi="Times New Roman" w:cs="Times New Roman"/>
              </w:rPr>
              <w:t>Бамбином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 и самим собой. Умение главного героя признавать и исправлять свои ошибки. Авторское отношение к героям. Особенности языка легенды, использование в ней художественных средств, характерных для эвенкийского фольклора.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6B24">
              <w:rPr>
                <w:rFonts w:ascii="Times New Roman" w:hAnsi="Times New Roman" w:cs="Times New Roman"/>
              </w:rPr>
              <w:t>Теория. Литературная сказка и фольклор.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Олег Сергеевич Корабельников.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«Башня птиц» (отрывки).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Фантастика как один из методов художественного исследования действительности. Человек и природа: экологическое сознание.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Фантастика как жанр.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6B24">
              <w:rPr>
                <w:rFonts w:ascii="Times New Roman" w:hAnsi="Times New Roman" w:cs="Times New Roman"/>
              </w:rPr>
              <w:t>Николай Станиславович Устинович. «Ради жизни», «Лебединая дружба», «Волк», «Цена жизни» (из цикла «На охотничьих тропах»).</w:t>
            </w:r>
            <w:r w:rsidRPr="00876B2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6B24">
              <w:rPr>
                <w:rFonts w:ascii="Times New Roman" w:hAnsi="Times New Roman" w:cs="Times New Roman"/>
              </w:rPr>
              <w:t>Изображение «удивительного мира зверей и птиц».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6B24">
              <w:rPr>
                <w:rFonts w:ascii="Times New Roman" w:hAnsi="Times New Roman" w:cs="Times New Roman"/>
              </w:rPr>
              <w:t>Человек и природа, их неразрывная связь. Разумное и ответственное отношение к природе. Драматизм во взаимоотношениях человека и природы.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6B24">
              <w:rPr>
                <w:rFonts w:ascii="Times New Roman" w:hAnsi="Times New Roman" w:cs="Times New Roman"/>
              </w:rPr>
              <w:t>Гуманизм рассказов, нравственные ценности, утверждаемые автором.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6B24">
              <w:rPr>
                <w:rFonts w:ascii="Times New Roman" w:hAnsi="Times New Roman" w:cs="Times New Roman"/>
                <w:i/>
              </w:rPr>
              <w:lastRenderedPageBreak/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Животные как герои литературного произведения.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6B24">
              <w:rPr>
                <w:rFonts w:ascii="Times New Roman" w:hAnsi="Times New Roman" w:cs="Times New Roman"/>
              </w:rPr>
              <w:t xml:space="preserve"> «След человека», «Пуд соли» или другие по выбору (из цикла «След человека»).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6B24">
              <w:rPr>
                <w:rFonts w:ascii="Times New Roman" w:hAnsi="Times New Roman" w:cs="Times New Roman"/>
              </w:rPr>
              <w:t xml:space="preserve">Н.С. Устинович – тонкий знаток жизни тайги и сибирского леса.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6B24">
              <w:rPr>
                <w:rFonts w:ascii="Times New Roman" w:hAnsi="Times New Roman" w:cs="Times New Roman"/>
              </w:rPr>
              <w:t>Раздумья о человеческой жизни. Роль суровой северной природы в формировании особого склада характера сибиряка, «верного таежным традициям товарищества и взаимной выручки».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Виктор Петрович Астафьев.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876B24">
              <w:rPr>
                <w:rFonts w:ascii="Times New Roman" w:hAnsi="Times New Roman" w:cs="Times New Roman"/>
                <w:bCs/>
              </w:rPr>
              <w:t>Белогрудка</w:t>
            </w:r>
            <w:proofErr w:type="spellEnd"/>
            <w:r w:rsidRPr="00876B24">
              <w:rPr>
                <w:rFonts w:ascii="Times New Roman" w:hAnsi="Times New Roman" w:cs="Times New Roman"/>
                <w:bCs/>
              </w:rPr>
              <w:t xml:space="preserve">», </w:t>
            </w:r>
            <w:r w:rsidRPr="00876B24">
              <w:rPr>
                <w:rFonts w:ascii="Times New Roman" w:hAnsi="Times New Roman" w:cs="Times New Roman"/>
              </w:rPr>
              <w:t>«Ода русскому огороду» (отрывок «Ласточка с ликованием носилась над рекой…»),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«Мальчик в белой рубахе» (из повести «Последний поклон»).</w:t>
            </w:r>
            <w:r w:rsidRPr="00876B24">
              <w:rPr>
                <w:rFonts w:ascii="Times New Roman" w:hAnsi="Times New Roman" w:cs="Times New Roman"/>
              </w:rPr>
              <w:t xml:space="preserve">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 xml:space="preserve">Природа и человек. Образ живой природы: тайга, белогрудая куница и ее котята, </w:t>
            </w:r>
            <w:r w:rsidRPr="00876B24">
              <w:rPr>
                <w:rFonts w:ascii="Times New Roman" w:hAnsi="Times New Roman" w:cs="Times New Roman"/>
              </w:rPr>
              <w:t>ласточка.</w:t>
            </w:r>
            <w:r w:rsidRPr="00876B24">
              <w:rPr>
                <w:rFonts w:ascii="Times New Roman" w:hAnsi="Times New Roman" w:cs="Times New Roman"/>
                <w:color w:val="000000"/>
              </w:rPr>
              <w:t xml:space="preserve"> Мир людей: взрослые и дети. Поступок и его последствия, ответственность за поступки. Уроки совести.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876B24">
              <w:rPr>
                <w:rFonts w:ascii="Times New Roman" w:hAnsi="Times New Roman" w:cs="Times New Roman"/>
                <w:color w:val="000000"/>
              </w:rPr>
              <w:t xml:space="preserve">Тема матери. Сила материнской любви.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  <w:color w:val="000000"/>
              </w:rPr>
              <w:t>Теория.</w:t>
            </w:r>
            <w:r w:rsidRPr="00876B24">
              <w:rPr>
                <w:rFonts w:ascii="Times New Roman" w:hAnsi="Times New Roman" w:cs="Times New Roman"/>
                <w:color w:val="000000"/>
              </w:rPr>
              <w:t xml:space="preserve"> Понятие о нравственной проблеме.</w:t>
            </w:r>
            <w:r w:rsidRPr="00876B24">
              <w:rPr>
                <w:rFonts w:ascii="Times New Roman" w:hAnsi="Times New Roman" w:cs="Times New Roman"/>
              </w:rPr>
              <w:t xml:space="preserve">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Cs/>
              </w:rPr>
              <w:t xml:space="preserve">«Ангел-хранитель» (из повести «Последний поклон»). </w:t>
            </w:r>
            <w:r w:rsidRPr="00876B24">
              <w:rPr>
                <w:rFonts w:ascii="Times New Roman" w:hAnsi="Times New Roman" w:cs="Times New Roman"/>
              </w:rPr>
              <w:t>«Ода русскому огороду» (отрывок «Если уж по уму да по совести и чести – спаситель наш – огород!»).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Автобиографическое произведение писателя о детских годах. Семья как главная опора в жизни человека. Бабушка Катерина Петровна – ангел-хранитель дома. Идея доброты, взаимопомощи, жизни для других. Юмор в рассказе.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Образ земли-кормилицы в «Оде русскому огороду».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Жанр автобиографического произведения.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6B24">
              <w:rPr>
                <w:rFonts w:ascii="Times New Roman" w:hAnsi="Times New Roman" w:cs="Times New Roman"/>
                <w:bCs/>
              </w:rPr>
              <w:t xml:space="preserve"> «Над древним покоем» (из сборника лирических миниатюр «</w:t>
            </w:r>
            <w:proofErr w:type="spellStart"/>
            <w:r w:rsidRPr="00876B24">
              <w:rPr>
                <w:rFonts w:ascii="Times New Roman" w:hAnsi="Times New Roman" w:cs="Times New Roman"/>
                <w:bCs/>
              </w:rPr>
              <w:t>Затеси</w:t>
            </w:r>
            <w:proofErr w:type="spellEnd"/>
            <w:r w:rsidRPr="00876B24">
              <w:rPr>
                <w:rFonts w:ascii="Times New Roman" w:hAnsi="Times New Roman" w:cs="Times New Roman"/>
                <w:bCs/>
              </w:rPr>
              <w:t xml:space="preserve">»).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В.П. Астафьев – философ, гуманист, мастер языка.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Жизнь сибирской деревни. </w:t>
            </w:r>
            <w:r w:rsidRPr="00876B24">
              <w:rPr>
                <w:rFonts w:ascii="Times New Roman" w:hAnsi="Times New Roman" w:cs="Times New Roman"/>
              </w:rPr>
              <w:t xml:space="preserve"> Образ земли-кормилицы. Портреты тружеников земли. Трагедия и поэзия народной жизни.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</w:rPr>
              <w:t xml:space="preserve">Тема памяти: воспоминания о детстве как источник душевных сил. Обретения и утраты на жизненном пути.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«Сквозные» темы и мотивы в русской литературе.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Иван Иванович Пантелеев.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«Чужой».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Тема Дома в повести. Судьба Леньки </w:t>
            </w:r>
            <w:proofErr w:type="spellStart"/>
            <w:r w:rsidRPr="00876B24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876B24">
              <w:rPr>
                <w:rFonts w:ascii="Times New Roman" w:hAnsi="Times New Roman" w:cs="Times New Roman"/>
              </w:rPr>
              <w:t>. Психология подростка. Слабость и сила детской души.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FF00"/>
              </w:rPr>
            </w:pPr>
            <w:r w:rsidRPr="00876B24">
              <w:rPr>
                <w:rFonts w:ascii="Times New Roman" w:hAnsi="Times New Roman" w:cs="Times New Roman"/>
                <w:i/>
              </w:rPr>
              <w:lastRenderedPageBreak/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Стадии развития действия: экспозиция, завязка, кульминация, развязка. Способы выражения авторского отношения в художественном произведении.</w:t>
            </w:r>
            <w:r w:rsidRPr="00876B24">
              <w:rPr>
                <w:rFonts w:ascii="Times New Roman" w:hAnsi="Times New Roman" w:cs="Times New Roman"/>
                <w:color w:val="00FF00"/>
              </w:rPr>
              <w:t xml:space="preserve">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/>
              </w:rPr>
              <w:t xml:space="preserve">Николай Иванович </w:t>
            </w:r>
            <w:proofErr w:type="spellStart"/>
            <w:r w:rsidRPr="00876B24">
              <w:rPr>
                <w:rFonts w:ascii="Times New Roman" w:hAnsi="Times New Roman" w:cs="Times New Roman"/>
                <w:b/>
              </w:rPr>
              <w:t>Волокитин</w:t>
            </w:r>
            <w:proofErr w:type="spellEnd"/>
            <w:r w:rsidRPr="00876B24">
              <w:rPr>
                <w:rFonts w:ascii="Times New Roman" w:hAnsi="Times New Roman" w:cs="Times New Roman"/>
                <w:b/>
              </w:rPr>
              <w:t>.</w:t>
            </w:r>
            <w:r w:rsidRPr="00876B24">
              <w:rPr>
                <w:rFonts w:ascii="Times New Roman" w:hAnsi="Times New Roman" w:cs="Times New Roman"/>
              </w:rPr>
              <w:t xml:space="preserve"> «На реке да на Кети» (отрывок), «Светка – синяя беретка» (отрывок).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Cs/>
              </w:rPr>
              <w:t>Красота и величие сибирской природы, быт коренных жителей. Природа как источник красоты, целительной силы, духовного и физического здоровья человека. Творческое начало в человеке.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Cs/>
              </w:rPr>
              <w:t>Изображение детского характера. Утверждение идеи человеческого сострадания, отзывчивости, активной доброты.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Cs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Роль пейзажа в художественном произведении.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/>
              </w:rPr>
              <w:t>Борис Михайлович Петров.</w:t>
            </w:r>
            <w:r w:rsidRPr="00876B24">
              <w:rPr>
                <w:rFonts w:ascii="Times New Roman" w:hAnsi="Times New Roman" w:cs="Times New Roman"/>
              </w:rPr>
              <w:t xml:space="preserve"> «Формула белого гриба», «</w:t>
            </w:r>
            <w:proofErr w:type="spellStart"/>
            <w:r w:rsidRPr="00876B24">
              <w:rPr>
                <w:rFonts w:ascii="Times New Roman" w:hAnsi="Times New Roman" w:cs="Times New Roman"/>
              </w:rPr>
              <w:t>Лерка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-манерка». По выбору: «Друг человека», «Стрелок» или другие.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«Природоведение» Б.М. Петрова. Прием контраста в рассказе «Формула белого гриба» (Роман Петрович и Игорь). Поэтика описаний осеннего леса, выразительность пейзажных зарисовок. Этический смысл понятия «грибная охота».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Отношение к «братьям нашим меньшим».</w:t>
            </w:r>
            <w:r w:rsidRPr="00876B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76B24">
              <w:rPr>
                <w:rFonts w:ascii="Times New Roman" w:hAnsi="Times New Roman" w:cs="Times New Roman"/>
              </w:rPr>
              <w:t>Традиционность темы дружбы человека с собакой в рассказах. Мастерство описания поведения и повадок животных. Драматизм финала повествований. Охотничья этика.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Теория. Психологизм рассказов. Характеры героев, выраженные через их поступки и речь.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Александр Илларионович Щербаков.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Рассказы «Лазоревая Бабка», «Душа мастера», «Каждой Зине </w:t>
            </w:r>
            <w:r w:rsidRPr="00876B24">
              <w:rPr>
                <w:rFonts w:ascii="Times New Roman" w:hAnsi="Times New Roman" w:cs="Times New Roman"/>
              </w:rPr>
              <w:t xml:space="preserve">– </w:t>
            </w:r>
            <w:r w:rsidRPr="00876B24">
              <w:rPr>
                <w:rFonts w:ascii="Times New Roman" w:hAnsi="Times New Roman" w:cs="Times New Roman"/>
                <w:bCs/>
              </w:rPr>
              <w:t xml:space="preserve">по корзине» (из цикла «Деревянный всадник»).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Светлая душа деревенского человека. Доброта, отзывчивость, бескорыстие Лазоревой Бабки.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Человек и его дело. Талант и мастерство русского человека. Образ человека-труженика.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Деталь и символ.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Иван Иванович Пантелеев.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«Голубые звезды».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И.И. Пантелеев — мастер лирического повествования.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Николка — главный герой рассказа «Голубые звезды», его друзья и враги. Отношение мальчика к миру природы, ее защитникам и расхитителям. Отец Николки, его сила и слабость. Понятие о сибирском характере. Любовь мальчика к </w:t>
            </w:r>
            <w:r w:rsidRPr="00876B24">
              <w:rPr>
                <w:rFonts w:ascii="Times New Roman" w:hAnsi="Times New Roman" w:cs="Times New Roman"/>
              </w:rPr>
              <w:lastRenderedPageBreak/>
              <w:t>отцу, отвага и мужество в сопротивлении обстоятельствам жизни. Смысл названия рассказа.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Роль пейзажа в произведении. Название произведения как ключ к его смыслу.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6B24">
              <w:rPr>
                <w:rFonts w:ascii="Times New Roman" w:hAnsi="Times New Roman" w:cs="Times New Roman"/>
                <w:b/>
              </w:rPr>
              <w:t>Алитет</w:t>
            </w:r>
            <w:proofErr w:type="spellEnd"/>
            <w:r w:rsidRPr="00876B24">
              <w:rPr>
                <w:rFonts w:ascii="Times New Roman" w:hAnsi="Times New Roman" w:cs="Times New Roman"/>
                <w:b/>
              </w:rPr>
              <w:t xml:space="preserve"> Николаевич </w:t>
            </w:r>
            <w:proofErr w:type="spellStart"/>
            <w:r w:rsidRPr="00876B24">
              <w:rPr>
                <w:rFonts w:ascii="Times New Roman" w:hAnsi="Times New Roman" w:cs="Times New Roman"/>
                <w:b/>
              </w:rPr>
              <w:t>Немтушкин</w:t>
            </w:r>
            <w:proofErr w:type="spellEnd"/>
            <w:r w:rsidRPr="00876B24">
              <w:rPr>
                <w:rFonts w:ascii="Times New Roman" w:hAnsi="Times New Roman" w:cs="Times New Roman"/>
                <w:b/>
              </w:rPr>
              <w:t>.</w:t>
            </w:r>
            <w:r w:rsidRPr="00876B24">
              <w:rPr>
                <w:rFonts w:ascii="Times New Roman" w:hAnsi="Times New Roman" w:cs="Times New Roman"/>
              </w:rPr>
              <w:t xml:space="preserve"> Повесть «Мне снятся небесные олени».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Тема малой родины, отчего дома в повести. Бытовая культура эвенков, их традиции и уклад жизни. Мифы, предания, сказки, легенды эвенкийского эпоса. Природа как живая стихия.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 xml:space="preserve">Характеры главных героев повести: бабушки </w:t>
            </w:r>
            <w:proofErr w:type="spellStart"/>
            <w:r w:rsidRPr="00876B24">
              <w:rPr>
                <w:rFonts w:ascii="Times New Roman" w:hAnsi="Times New Roman" w:cs="Times New Roman"/>
              </w:rPr>
              <w:t>Огдо</w:t>
            </w:r>
            <w:proofErr w:type="spellEnd"/>
            <w:r w:rsidRPr="00876B24">
              <w:rPr>
                <w:rFonts w:ascii="Times New Roman" w:hAnsi="Times New Roman" w:cs="Times New Roman"/>
              </w:rPr>
              <w:t>-</w:t>
            </w:r>
            <w:proofErr w:type="gramStart"/>
            <w:r w:rsidRPr="00876B24">
              <w:rPr>
                <w:rFonts w:ascii="Times New Roman" w:hAnsi="Times New Roman" w:cs="Times New Roman"/>
              </w:rPr>
              <w:t>Эко</w:t>
            </w:r>
            <w:proofErr w:type="gramEnd"/>
            <w:r w:rsidRPr="00876B24">
              <w:rPr>
                <w:rFonts w:ascii="Times New Roman" w:hAnsi="Times New Roman" w:cs="Times New Roman"/>
              </w:rPr>
              <w:t xml:space="preserve"> и мальчика </w:t>
            </w:r>
            <w:proofErr w:type="spellStart"/>
            <w:r w:rsidRPr="00876B24">
              <w:rPr>
                <w:rFonts w:ascii="Times New Roman" w:hAnsi="Times New Roman" w:cs="Times New Roman"/>
              </w:rPr>
              <w:t>Амарчи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, их друзей и соплеменников. Проблемы добра и зла. Лирическое и драматическое в повести.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Индивидуально-авторские средства выразительности.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Эдуард Иванович Русаков.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«Часики и эскимо».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Сложность и противоречивость человеческих чувств. Облагораживающая сила любви. Любовь – чувство, проверяющее человека, обнаруживающее в нем качества, о которых он и не подозревал.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Художественная деталь как средство раскрытия характера. Понятие об открытом финале.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spacing w:val="20"/>
                <w:kern w:val="1"/>
              </w:rPr>
              <w:lastRenderedPageBreak/>
              <w:t>Групповая, коллективная, индивидуальная</w:t>
            </w:r>
          </w:p>
        </w:tc>
        <w:tc>
          <w:tcPr>
            <w:tcW w:w="3964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spacing w:val="2"/>
              </w:rPr>
            </w:pPr>
            <w:r w:rsidRPr="00876B24">
              <w:rPr>
                <w:rFonts w:ascii="Times New Roman" w:hAnsi="Times New Roman" w:cs="Times New Roman"/>
                <w:spacing w:val="2"/>
              </w:rPr>
              <w:t xml:space="preserve">Беседа о главных и второстепенных героях </w:t>
            </w:r>
            <w:proofErr w:type="spellStart"/>
            <w:r w:rsidRPr="00876B24">
              <w:rPr>
                <w:rFonts w:ascii="Times New Roman" w:hAnsi="Times New Roman" w:cs="Times New Roman"/>
                <w:spacing w:val="2"/>
              </w:rPr>
              <w:t>произедений</w:t>
            </w:r>
            <w:proofErr w:type="spellEnd"/>
            <w:r w:rsidRPr="00876B24">
              <w:rPr>
                <w:rFonts w:ascii="Times New Roman" w:hAnsi="Times New Roman" w:cs="Times New Roman"/>
                <w:spacing w:val="2"/>
              </w:rPr>
              <w:t>. Участие в коллективном диалоге. Различные виды пересказов. Составление характеристики главных ге</w:t>
            </w:r>
            <w:r w:rsidRPr="00876B24">
              <w:rPr>
                <w:rFonts w:ascii="Times New Roman" w:hAnsi="Times New Roman" w:cs="Times New Roman"/>
                <w:spacing w:val="2"/>
              </w:rPr>
              <w:softHyphen/>
              <w:t xml:space="preserve">роев произведений. Групповые мини-исследования: поиск и изучение слов и выражений, в которых даётся оценка героев. Презентация и защита иллюстраций </w:t>
            </w:r>
            <w:proofErr w:type="spellStart"/>
            <w:r w:rsidRPr="00876B24">
              <w:rPr>
                <w:rFonts w:ascii="Times New Roman" w:hAnsi="Times New Roman" w:cs="Times New Roman"/>
                <w:spacing w:val="2"/>
              </w:rPr>
              <w:t>кпоризведениям</w:t>
            </w:r>
            <w:proofErr w:type="spellEnd"/>
            <w:r w:rsidRPr="00876B24"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876B2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Практическая работа.</w:t>
            </w:r>
            <w:r w:rsidRPr="00876B24">
              <w:rPr>
                <w:rFonts w:ascii="Times New Roman" w:hAnsi="Times New Roman" w:cs="Times New Roman"/>
                <w:spacing w:val="2"/>
              </w:rPr>
              <w:t xml:space="preserve"> Составление плана характе</w:t>
            </w:r>
            <w:r w:rsidRPr="00876B24">
              <w:rPr>
                <w:rFonts w:ascii="Times New Roman" w:hAnsi="Times New Roman" w:cs="Times New Roman"/>
                <w:spacing w:val="2"/>
              </w:rPr>
              <w:softHyphen/>
              <w:t xml:space="preserve">ристик героев произведений и рассказы о них по плану. </w:t>
            </w:r>
            <w:r w:rsidRPr="00876B2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Самостоятельная работа.</w:t>
            </w:r>
            <w:r w:rsidRPr="00876B24">
              <w:rPr>
                <w:rFonts w:ascii="Times New Roman" w:hAnsi="Times New Roman" w:cs="Times New Roman"/>
                <w:spacing w:val="2"/>
              </w:rPr>
              <w:t xml:space="preserve"> Составление письменной характеристики героев.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сведений о писателях и подготовка сообщений о них использованием справочной и художественно-публицистической лите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ратуры, ресурсов Интернета (под руководством учи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теля)</w:t>
            </w:r>
            <w:r w:rsidRPr="00876B24">
              <w:rPr>
                <w:rFonts w:ascii="Times New Roman" w:hAnsi="Times New Roman" w:cs="Times New Roman"/>
              </w:rPr>
              <w:br w:type="page"/>
              <w:t>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Выразительное чтение </w:t>
            </w:r>
            <w:proofErr w:type="spellStart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поризведений</w:t>
            </w:r>
            <w:proofErr w:type="spellEnd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(в том числе по ролям), пересказ и </w:t>
            </w:r>
            <w:proofErr w:type="spellStart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инсценирование</w:t>
            </w:r>
            <w:proofErr w:type="spellEnd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их фрагментов. Поиск незнакомых слов и определение их 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значения. Устное рецензирование выразительного чтения одноклассников. Устные от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веты на вопросы (с использованием цитирования). Участие в коллективном диалоге.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Практическая работа.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 эпизодов произведений (по группам).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5CC2" w:rsidRPr="00876B24" w:rsidTr="00EC5CC2">
        <w:tc>
          <w:tcPr>
            <w:tcW w:w="669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78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Поэты Красноярского края о родной природе.</w:t>
            </w:r>
          </w:p>
        </w:tc>
        <w:tc>
          <w:tcPr>
            <w:tcW w:w="6237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6B24">
              <w:rPr>
                <w:rFonts w:ascii="Times New Roman" w:hAnsi="Times New Roman" w:cs="Times New Roman"/>
              </w:rPr>
              <w:t>Владлен Николаевич Белкин. «Белые леса», «Едва прикрыта ветошью ветвей…», «Весна в тайге», «Отчаяннее и грозней…», «Лето», «В потоке железного гула…».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</w:rPr>
              <w:t xml:space="preserve">Игнатий Дмитриевич Рождественский. </w:t>
            </w:r>
            <w:r w:rsidRPr="00876B24">
              <w:rPr>
                <w:rFonts w:ascii="Times New Roman" w:hAnsi="Times New Roman" w:cs="Times New Roman"/>
              </w:rPr>
              <w:t>«С лугов приносишь Енисея…», «Полярный мак», «Цветы тундры», «Осень»,</w:t>
            </w:r>
            <w:r w:rsidRPr="00876B24">
              <w:rPr>
                <w:rFonts w:ascii="Times New Roman" w:hAnsi="Times New Roman" w:cs="Times New Roman"/>
                <w:b/>
              </w:rPr>
              <w:t xml:space="preserve"> </w:t>
            </w:r>
            <w:r w:rsidRPr="00876B24">
              <w:rPr>
                <w:rFonts w:ascii="Times New Roman" w:hAnsi="Times New Roman" w:cs="Times New Roman"/>
                <w:bCs/>
              </w:rPr>
              <w:t xml:space="preserve">«Мой край», «Саяны», «Сибиряки».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6B24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876B24">
              <w:rPr>
                <w:rFonts w:ascii="Times New Roman" w:hAnsi="Times New Roman" w:cs="Times New Roman"/>
              </w:rPr>
              <w:t>Харисович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 Солнцев. «Воробьи», «Дядя Сеня», «Бродим по лесу, толпа пересмешников…»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/>
              </w:rPr>
              <w:t>Александр Илларионович Щербаков</w:t>
            </w:r>
            <w:r w:rsidRPr="00876B24">
              <w:rPr>
                <w:rFonts w:ascii="Times New Roman" w:hAnsi="Times New Roman" w:cs="Times New Roman"/>
              </w:rPr>
              <w:t>. «Заяц в городе», «Таежник»,</w:t>
            </w:r>
            <w:r w:rsidRPr="00876B24">
              <w:rPr>
                <w:rFonts w:ascii="Times New Roman" w:hAnsi="Times New Roman" w:cs="Times New Roman"/>
                <w:b/>
              </w:rPr>
              <w:t xml:space="preserve"> </w:t>
            </w:r>
            <w:r w:rsidRPr="00876B24">
              <w:rPr>
                <w:rFonts w:ascii="Times New Roman" w:hAnsi="Times New Roman" w:cs="Times New Roman"/>
                <w:bCs/>
              </w:rPr>
              <w:t>«Иван-чай», «День Победы».</w:t>
            </w:r>
            <w:r w:rsidRPr="00876B24">
              <w:rPr>
                <w:rFonts w:ascii="Times New Roman" w:hAnsi="Times New Roman" w:cs="Times New Roman"/>
              </w:rPr>
              <w:t xml:space="preserve"> Г. К. Суворов — поэт-воин. Образ Рядового Истории в лирике поэта. Основные мотивы: беспощадная реальность войны, память о довоенной жизни, ве</w:t>
            </w:r>
            <w:r w:rsidR="003851B2">
              <w:rPr>
                <w:rFonts w:ascii="Times New Roman" w:hAnsi="Times New Roman" w:cs="Times New Roman"/>
              </w:rPr>
              <w:t xml:space="preserve">ра в победу, мысль о возможной </w:t>
            </w:r>
            <w:r w:rsidRPr="00876B24">
              <w:rPr>
                <w:rFonts w:ascii="Times New Roman" w:hAnsi="Times New Roman" w:cs="Times New Roman"/>
              </w:rPr>
              <w:t>гибели накануне победного торжества.</w:t>
            </w:r>
          </w:p>
          <w:p w:rsidR="00EC5CC2" w:rsidRPr="00876B24" w:rsidRDefault="003851B2" w:rsidP="00EC5C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Философский смысл </w:t>
            </w:r>
            <w:r w:rsidR="00EC5CC2" w:rsidRPr="00876B24">
              <w:rPr>
                <w:rFonts w:ascii="Times New Roman" w:hAnsi="Times New Roman" w:cs="Times New Roman"/>
              </w:rPr>
              <w:t>и патриотический пафос стихов о войне.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Лирический герой.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876B24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876B24">
              <w:rPr>
                <w:rFonts w:ascii="Times New Roman" w:hAnsi="Times New Roman" w:cs="Times New Roman"/>
              </w:rPr>
              <w:t xml:space="preserve"> Яковлевич Яхнин. «Карликовая березка», «Цветы подо льдом», «Воробей».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Cs/>
              </w:rPr>
              <w:lastRenderedPageBreak/>
              <w:t xml:space="preserve">Чувство любви и привязанности к миру природы, окружающему человека. Колорит сибирской природы, ее суровость и жизнестойкость, красота и сила. Четыре времени года, художественная выразительность в их изображении. Нравственные уроки силы и добра, которые дает природа человеку. Особенности сибирского характера, формирующиеся в процессе взаимоотношения с природой. </w:t>
            </w:r>
            <w:r w:rsidRPr="00876B24">
              <w:rPr>
                <w:rFonts w:ascii="Times New Roman" w:hAnsi="Times New Roman" w:cs="Times New Roman"/>
              </w:rPr>
              <w:t>Тревога за завтрашний день природы.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Cs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Развитие понятий об олицетворении, сравнении, эпитете.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876B24">
              <w:rPr>
                <w:rFonts w:ascii="Times New Roman" w:hAnsi="Times New Roman" w:cs="Times New Roman"/>
                <w:b/>
              </w:rPr>
              <w:t>Алитет</w:t>
            </w:r>
            <w:proofErr w:type="spellEnd"/>
            <w:r w:rsidRPr="00876B24">
              <w:rPr>
                <w:rFonts w:ascii="Times New Roman" w:hAnsi="Times New Roman" w:cs="Times New Roman"/>
                <w:b/>
              </w:rPr>
              <w:t xml:space="preserve"> Николаевич </w:t>
            </w:r>
            <w:proofErr w:type="spellStart"/>
            <w:r w:rsidRPr="00876B24">
              <w:rPr>
                <w:rFonts w:ascii="Times New Roman" w:hAnsi="Times New Roman" w:cs="Times New Roman"/>
                <w:b/>
              </w:rPr>
              <w:t>Немтушкин</w:t>
            </w:r>
            <w:proofErr w:type="spellEnd"/>
            <w:r w:rsidRPr="00876B24">
              <w:rPr>
                <w:rFonts w:ascii="Times New Roman" w:hAnsi="Times New Roman" w:cs="Times New Roman"/>
                <w:b/>
              </w:rPr>
              <w:t>.</w:t>
            </w:r>
            <w:r w:rsidRPr="00876B24">
              <w:rPr>
                <w:rFonts w:ascii="Times New Roman" w:hAnsi="Times New Roman" w:cs="Times New Roman"/>
              </w:rPr>
              <w:t xml:space="preserve"> Стихотворения «Мой аркан забыл оленьи рога», «Мой край родной! Мне не забыть о том…», «Удаляется детство куда-то…», «Догнала старость деда…».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Георгий Кузьмич Суворов. «Еще утрами черный дым клубится…», «Хоть день один», «Мы тоскуем и скорбим», «Есть в русском офицере обаянье».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Cs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История и люди края. Мир природы. О поэте и поэзии. Философские мотивы. Любовь и дружба.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</w:rPr>
              <w:t>Казимир Леонидович</w:t>
            </w:r>
            <w:r w:rsidRPr="00876B24">
              <w:rPr>
                <w:rFonts w:ascii="Times New Roman" w:hAnsi="Times New Roman" w:cs="Times New Roman"/>
                <w:b/>
                <w:bCs/>
              </w:rPr>
              <w:t xml:space="preserve"> Лисовский.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«Основатели», «На часовенной горке».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/>
                <w:bCs/>
                <w:color w:val="003300"/>
              </w:rPr>
              <w:t>Николай Николаевич Еремин.</w:t>
            </w:r>
            <w:r w:rsidRPr="00876B24">
              <w:rPr>
                <w:rFonts w:ascii="Times New Roman" w:hAnsi="Times New Roman" w:cs="Times New Roman"/>
              </w:rPr>
              <w:t xml:space="preserve"> «Тайна творчества – жизни тайна…», «Учитель», «Женское сердце», «Стихи о попугае», «Мы не умеем слушать стариков…».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876B24">
              <w:rPr>
                <w:rFonts w:ascii="Times New Roman" w:hAnsi="Times New Roman" w:cs="Times New Roman"/>
                <w:b/>
                <w:bCs/>
              </w:rPr>
              <w:t>Зорий</w:t>
            </w:r>
            <w:proofErr w:type="spellEnd"/>
            <w:r w:rsidRPr="00876B24">
              <w:rPr>
                <w:rFonts w:ascii="Times New Roman" w:hAnsi="Times New Roman" w:cs="Times New Roman"/>
                <w:b/>
                <w:bCs/>
              </w:rPr>
              <w:t xml:space="preserve"> Яковлевич Яхнин.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«Я нажил себе сто рублей…», «</w:t>
            </w:r>
            <w:proofErr w:type="gramStart"/>
            <w:r w:rsidRPr="00876B24">
              <w:rPr>
                <w:rFonts w:ascii="Times New Roman" w:hAnsi="Times New Roman" w:cs="Times New Roman"/>
                <w:bCs/>
              </w:rPr>
              <w:t>Не  гневайтесь</w:t>
            </w:r>
            <w:proofErr w:type="gramEnd"/>
            <w:r w:rsidRPr="00876B24">
              <w:rPr>
                <w:rFonts w:ascii="Times New Roman" w:hAnsi="Times New Roman" w:cs="Times New Roman"/>
                <w:bCs/>
              </w:rPr>
              <w:t xml:space="preserve">…», «Страна </w:t>
            </w:r>
            <w:proofErr w:type="spellStart"/>
            <w:r w:rsidRPr="00876B24">
              <w:rPr>
                <w:rFonts w:ascii="Times New Roman" w:hAnsi="Times New Roman" w:cs="Times New Roman"/>
                <w:bCs/>
              </w:rPr>
              <w:t>Свояси</w:t>
            </w:r>
            <w:proofErr w:type="spellEnd"/>
            <w:r w:rsidRPr="00876B24">
              <w:rPr>
                <w:rFonts w:ascii="Times New Roman" w:hAnsi="Times New Roman" w:cs="Times New Roman"/>
                <w:bCs/>
              </w:rPr>
              <w:t>», «Воспоминание», «Не спрашивая, сколько платят…», «Суриков в Красноярске», «Я жду тебя.  Уже прошло сто лет…», «А мы не рядом…»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Красноярск – вторая родина поэта, его «центр земли». Доверительный</w:t>
            </w:r>
            <w:r w:rsidR="003851B2">
              <w:rPr>
                <w:rFonts w:ascii="Times New Roman" w:hAnsi="Times New Roman" w:cs="Times New Roman"/>
              </w:rPr>
              <w:t xml:space="preserve"> разговор с читателем о жизни, </w:t>
            </w:r>
            <w:r w:rsidRPr="00876B24">
              <w:rPr>
                <w:rFonts w:ascii="Times New Roman" w:hAnsi="Times New Roman" w:cs="Times New Roman"/>
              </w:rPr>
              <w:t>о любви, о вечных человеческих ценностях.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Изобразительно-выразительные средства поэтической речи.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spacing w:val="20"/>
                <w:kern w:val="1"/>
              </w:rPr>
              <w:lastRenderedPageBreak/>
              <w:t>Групповая, коллективная, индивидуальная</w:t>
            </w:r>
          </w:p>
        </w:tc>
        <w:tc>
          <w:tcPr>
            <w:tcW w:w="3964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Выразительное чтение (в том числе наизусть) сти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хотворений поэтов, Устные ответы на вопросы (с использованием цитирования). Участие в коллективном диалоге.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сведений о поэтах и подготовка сообщений о них использованием справочной и художественно-публицистической лите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ратуры, ресурсов Интернета (под руководством учи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теля)</w:t>
            </w:r>
            <w:r w:rsidRPr="00876B24">
              <w:rPr>
                <w:rFonts w:ascii="Times New Roman" w:hAnsi="Times New Roman" w:cs="Times New Roman"/>
              </w:rPr>
              <w:br w:type="page"/>
              <w:t>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Практическая работа.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Подбор зрительного ряда по стихам поэтов.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и анализ стихотворе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 о природе (по группам).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Самостоятельная работа.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Подготовка к выразитель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ному чтению 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наизусть стихотворений </w:t>
            </w:r>
            <w:proofErr w:type="spellStart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поэтв</w:t>
            </w:r>
            <w:proofErr w:type="spellEnd"/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Пись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менный анализ одного из стихотворений.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Прослушивание выразительного чтения одноклассников и устное рецензирование чтения. Устные от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веты на вопросы (с использованием цитирования). Участие в коллективном диалоге.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Практическая работа.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 стихотворений (по группам).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Проект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«Мир поэтической души»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5CC2" w:rsidRPr="00876B24" w:rsidTr="00EC5CC2">
        <w:tc>
          <w:tcPr>
            <w:tcW w:w="669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78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Поэты Красноярского края о Пушкине.</w:t>
            </w:r>
          </w:p>
        </w:tc>
        <w:tc>
          <w:tcPr>
            <w:tcW w:w="6237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Владлен Николаевич Белкин.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«Сочинение», «Сначала было слово».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6B24">
              <w:rPr>
                <w:rFonts w:ascii="Times New Roman" w:hAnsi="Times New Roman" w:cs="Times New Roman"/>
              </w:rPr>
              <w:t>Николай Викторович Гайдук.  «Отзвук и отблеск прекрасного прошлого…».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Станислав Петрович Иконников.</w:t>
            </w:r>
            <w:r w:rsidRPr="00876B24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76B24">
              <w:rPr>
                <w:rFonts w:ascii="Times New Roman" w:hAnsi="Times New Roman" w:cs="Times New Roman"/>
                <w:bCs/>
              </w:rPr>
              <w:t>«Зачем, возница, ты коней в то утро гнал?!».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lastRenderedPageBreak/>
              <w:t>Анатолий Иванович Третьяков.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«В Михайловском снега так много…».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/>
                <w:bCs/>
              </w:rPr>
              <w:t>Александр Илларионович Щербаков.</w:t>
            </w:r>
            <w:r w:rsidRPr="00876B24">
              <w:rPr>
                <w:rFonts w:ascii="Times New Roman" w:hAnsi="Times New Roman" w:cs="Times New Roman"/>
                <w:bCs/>
              </w:rPr>
              <w:t xml:space="preserve"> «Последняя просьба».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</w:rPr>
              <w:t>Теория.</w:t>
            </w:r>
            <w:r w:rsidRPr="00876B24">
              <w:rPr>
                <w:rFonts w:ascii="Times New Roman" w:hAnsi="Times New Roman" w:cs="Times New Roman"/>
              </w:rPr>
              <w:t xml:space="preserve"> Лирический герой. Изобразительно-выразительные средства поэтической речи.</w:t>
            </w:r>
          </w:p>
        </w:tc>
        <w:tc>
          <w:tcPr>
            <w:tcW w:w="2126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spacing w:val="20"/>
                <w:kern w:val="1"/>
              </w:rPr>
              <w:lastRenderedPageBreak/>
              <w:t>Групповая, коллективная, индивидуальная</w:t>
            </w:r>
          </w:p>
        </w:tc>
        <w:tc>
          <w:tcPr>
            <w:tcW w:w="3964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Выразительное чтение (в том числе наизусть) сти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хотворений поэтов, Устные ответы на вопросы (с использованием цитирования). Участие в коллективном диалоге.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Поиск сведений о поэтах и подготовка сообщений о них использованием справочной и художественно-публицистической лите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ратуры, ресурсов Интернета (под руководством учи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теля)</w:t>
            </w:r>
            <w:r w:rsidRPr="00876B24">
              <w:rPr>
                <w:rFonts w:ascii="Times New Roman" w:hAnsi="Times New Roman" w:cs="Times New Roman"/>
              </w:rPr>
              <w:br w:type="page"/>
              <w:t>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Практическая работа.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Подбор зрительного ряда по стихам поэтов.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Самостоятельная работа.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Подготовка к выразитель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ному чтению наизусть стихотворений поэтов.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Прослушивание выразительного чтения одноклассников и устное рецензирование чтения. Устные от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веты на вопросы (с использованием цитирования). Участие в коллективном диалоге.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Проект</w:t>
            </w:r>
            <w:r w:rsidRPr="0087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«Сибирский венок Пушкину».</w:t>
            </w:r>
          </w:p>
        </w:tc>
      </w:tr>
      <w:tr w:rsidR="00EC5CC2" w:rsidRPr="00876B24" w:rsidTr="00EC5CC2">
        <w:tc>
          <w:tcPr>
            <w:tcW w:w="669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78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</w:rPr>
              <w:t>Итоговые занятия</w:t>
            </w:r>
          </w:p>
        </w:tc>
        <w:tc>
          <w:tcPr>
            <w:tcW w:w="6237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</w:rPr>
              <w:t xml:space="preserve"> Виртуальный литературный музей: </w:t>
            </w:r>
            <w:r w:rsidRPr="00876B24">
              <w:rPr>
                <w:rFonts w:ascii="Times New Roman" w:hAnsi="Times New Roman" w:cs="Times New Roman"/>
                <w:bCs/>
              </w:rPr>
              <w:t>портфолио «Слово родного края». Музейный праздник.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Cs/>
              </w:rPr>
              <w:t>Творческий отчет: «По страницам книг писателей Красноярского края».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Cs/>
              </w:rPr>
              <w:t>Творческий портрет понравившегося автора (в форме презентаций, буклетов, сочинений и др.).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6B24">
              <w:rPr>
                <w:rFonts w:ascii="Times New Roman" w:hAnsi="Times New Roman" w:cs="Times New Roman"/>
                <w:bCs/>
              </w:rPr>
              <w:t xml:space="preserve">Тема природы (возможны варианты) в творчестве писателей и поэтов Красноярского края (обобщающее обозрение: устный литературный журнал, </w:t>
            </w:r>
            <w:proofErr w:type="spellStart"/>
            <w:r w:rsidRPr="00876B24">
              <w:rPr>
                <w:rFonts w:ascii="Times New Roman" w:hAnsi="Times New Roman" w:cs="Times New Roman"/>
                <w:bCs/>
              </w:rPr>
              <w:t>инсценирование</w:t>
            </w:r>
            <w:proofErr w:type="spellEnd"/>
            <w:r w:rsidRPr="00876B24">
              <w:rPr>
                <w:rFonts w:ascii="Times New Roman" w:hAnsi="Times New Roman" w:cs="Times New Roman"/>
                <w:bCs/>
              </w:rPr>
              <w:t xml:space="preserve"> произведения со свободным использованием текста и др.).</w:t>
            </w:r>
          </w:p>
        </w:tc>
        <w:tc>
          <w:tcPr>
            <w:tcW w:w="2126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spacing w:val="20"/>
                <w:kern w:val="1"/>
              </w:rPr>
              <w:t>Групповая, коллективная, индивидуальная</w:t>
            </w:r>
          </w:p>
        </w:tc>
        <w:tc>
          <w:tcPr>
            <w:tcW w:w="3964" w:type="dxa"/>
          </w:tcPr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Предъявление читательских и исследовательских на</w:t>
            </w: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выков, приобретённых в 5 классе: выразительное чте</w:t>
            </w: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ние (в том числе наизусть); устный монологический ответ; различные виды пересказов; устные и пись</w:t>
            </w: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менные рассказы о произведениях и героях; иллю</w:t>
            </w: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стрирование примерами изученных литературоведче</w:t>
            </w: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 xml:space="preserve">ских терминов; выполнение тестовых заданий. </w:t>
            </w:r>
            <w:r w:rsidRPr="00876B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hd w:val="clear" w:color="auto" w:fill="FFFFFF"/>
              </w:rPr>
              <w:t>Самостоятельная работа.</w:t>
            </w: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Выполнение заданий для викторин и ответы на нее. Подготовка инсценировок фрагментов из изученных произведений. 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Отчёты о выполнении индивидуальных учебных проектов.</w:t>
            </w:r>
          </w:p>
          <w:p w:rsidR="00EC5CC2" w:rsidRPr="00876B24" w:rsidRDefault="00EC5CC2" w:rsidP="00EC5CC2">
            <w:pPr>
              <w:pStyle w:val="a3"/>
              <w:rPr>
                <w:rFonts w:ascii="Times New Roman" w:hAnsi="Times New Roman" w:cs="Times New Roman"/>
              </w:rPr>
            </w:pPr>
            <w:r w:rsidRPr="00876B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hd w:val="clear" w:color="auto" w:fill="FFFFFF"/>
              </w:rPr>
              <w:t>Проект.</w:t>
            </w:r>
            <w:r w:rsidRPr="00876B24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Литературный праздник «Путешествие по произведениям писателей Красноярского края».</w:t>
            </w:r>
          </w:p>
        </w:tc>
      </w:tr>
    </w:tbl>
    <w:p w:rsidR="00EC5CC2" w:rsidRPr="00EC5CC2" w:rsidRDefault="00EC5CC2" w:rsidP="00EC5CC2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5CC2" w:rsidRPr="00EC5CC2" w:rsidRDefault="00EC5CC2" w:rsidP="00EC5CC2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5C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 курса внеурочной деятельности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«Наш край – мой дом»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9051"/>
        <w:gridCol w:w="4867"/>
      </w:tblGrid>
      <w:tr w:rsidR="00EC5CC2" w:rsidRPr="00EC5CC2" w:rsidTr="001F4916">
        <w:tc>
          <w:tcPr>
            <w:tcW w:w="675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82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929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C5CC2" w:rsidRPr="00EC5CC2" w:rsidTr="001F4916">
        <w:tc>
          <w:tcPr>
            <w:tcW w:w="675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Вводные занятия. Презентация курса</w:t>
            </w:r>
          </w:p>
        </w:tc>
        <w:tc>
          <w:tcPr>
            <w:tcW w:w="4929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CC2" w:rsidRPr="00EC5CC2" w:rsidTr="001F4916">
        <w:tc>
          <w:tcPr>
            <w:tcW w:w="675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Красноярского края</w:t>
            </w:r>
          </w:p>
        </w:tc>
        <w:tc>
          <w:tcPr>
            <w:tcW w:w="4929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5CC2" w:rsidRPr="00EC5CC2" w:rsidTr="001F4916">
        <w:tc>
          <w:tcPr>
            <w:tcW w:w="675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2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</w:t>
            </w:r>
          </w:p>
        </w:tc>
        <w:tc>
          <w:tcPr>
            <w:tcW w:w="4929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5CC2" w:rsidRPr="00EC5CC2" w:rsidTr="001F4916">
        <w:tc>
          <w:tcPr>
            <w:tcW w:w="675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Поэты Красноярского края о родной природе.</w:t>
            </w:r>
          </w:p>
        </w:tc>
        <w:tc>
          <w:tcPr>
            <w:tcW w:w="4929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5CC2" w:rsidRPr="00EC5CC2" w:rsidTr="001F4916">
        <w:tc>
          <w:tcPr>
            <w:tcW w:w="675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2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Поэты Красноярского края о Пушкине.</w:t>
            </w:r>
          </w:p>
        </w:tc>
        <w:tc>
          <w:tcPr>
            <w:tcW w:w="4929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CC2" w:rsidRPr="00EC5CC2" w:rsidTr="001F4916">
        <w:tc>
          <w:tcPr>
            <w:tcW w:w="675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2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4929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CC2" w:rsidRPr="00EC5CC2" w:rsidTr="001F4916">
        <w:tc>
          <w:tcPr>
            <w:tcW w:w="9857" w:type="dxa"/>
            <w:gridSpan w:val="2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EC5CC2" w:rsidRPr="00EC5CC2" w:rsidRDefault="00EC5CC2" w:rsidP="00EC5CC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01D0C" w:rsidRDefault="00901D0C" w:rsidP="003851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1D0C" w:rsidRPr="00BC5B83" w:rsidRDefault="00901D0C" w:rsidP="00BC5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1D0C" w:rsidRPr="00BC5B83" w:rsidSect="00FC48D0">
      <w:headerReference w:type="default" r:id="rId7"/>
      <w:footerReference w:type="default" r:id="rId8"/>
      <w:pgSz w:w="16838" w:h="11906" w:orient="landscape"/>
      <w:pgMar w:top="426" w:right="1103" w:bottom="709" w:left="1134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55" w:rsidRDefault="00FB6355" w:rsidP="00644CF9">
      <w:pPr>
        <w:spacing w:after="0" w:line="240" w:lineRule="auto"/>
      </w:pPr>
      <w:r>
        <w:separator/>
      </w:r>
    </w:p>
  </w:endnote>
  <w:endnote w:type="continuationSeparator" w:id="0">
    <w:p w:rsidR="00FB6355" w:rsidRDefault="00FB6355" w:rsidP="0064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89502"/>
      <w:docPartObj>
        <w:docPartGallery w:val="Page Numbers (Bottom of Page)"/>
        <w:docPartUnique/>
      </w:docPartObj>
    </w:sdtPr>
    <w:sdtEndPr/>
    <w:sdtContent>
      <w:p w:rsidR="00FC48D0" w:rsidRDefault="00FC48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B8">
          <w:rPr>
            <w:noProof/>
          </w:rPr>
          <w:t>9</w:t>
        </w:r>
        <w:r>
          <w:fldChar w:fldCharType="end"/>
        </w:r>
      </w:p>
    </w:sdtContent>
  </w:sdt>
  <w:p w:rsidR="00FC48D0" w:rsidRDefault="00FC4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55" w:rsidRDefault="00FB6355" w:rsidP="00644CF9">
      <w:pPr>
        <w:spacing w:after="0" w:line="240" w:lineRule="auto"/>
      </w:pPr>
      <w:r>
        <w:separator/>
      </w:r>
    </w:p>
  </w:footnote>
  <w:footnote w:type="continuationSeparator" w:id="0">
    <w:p w:rsidR="00FB6355" w:rsidRDefault="00FB6355" w:rsidP="0064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20"/>
      <w:docPartObj>
        <w:docPartGallery w:val="Page Numbers (Top of Page)"/>
        <w:docPartUnique/>
      </w:docPartObj>
    </w:sdtPr>
    <w:sdtEndPr/>
    <w:sdtContent>
      <w:p w:rsidR="00FC48D0" w:rsidRDefault="00FC48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B8">
          <w:rPr>
            <w:noProof/>
          </w:rPr>
          <w:t>9</w:t>
        </w:r>
        <w:r>
          <w:fldChar w:fldCharType="end"/>
        </w:r>
      </w:p>
    </w:sdtContent>
  </w:sdt>
  <w:p w:rsidR="00FC48D0" w:rsidRDefault="00FC48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F0F"/>
    <w:multiLevelType w:val="multilevel"/>
    <w:tmpl w:val="7C7297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2310A6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C84"/>
    <w:multiLevelType w:val="hybridMultilevel"/>
    <w:tmpl w:val="A7E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2DC5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13D"/>
    <w:multiLevelType w:val="hybridMultilevel"/>
    <w:tmpl w:val="9A1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A39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39D4"/>
    <w:multiLevelType w:val="hybridMultilevel"/>
    <w:tmpl w:val="30F4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55032"/>
    <w:multiLevelType w:val="hybridMultilevel"/>
    <w:tmpl w:val="DFDE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72D2"/>
    <w:multiLevelType w:val="hybridMultilevel"/>
    <w:tmpl w:val="D8CA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8"/>
    <w:rsid w:val="00053E1E"/>
    <w:rsid w:val="001E4DAB"/>
    <w:rsid w:val="001F4916"/>
    <w:rsid w:val="002463F3"/>
    <w:rsid w:val="00325A7A"/>
    <w:rsid w:val="003851B2"/>
    <w:rsid w:val="004926A7"/>
    <w:rsid w:val="004D5374"/>
    <w:rsid w:val="005934E9"/>
    <w:rsid w:val="005B48CF"/>
    <w:rsid w:val="00644CF9"/>
    <w:rsid w:val="006532CE"/>
    <w:rsid w:val="006F3151"/>
    <w:rsid w:val="00853E5D"/>
    <w:rsid w:val="00876B24"/>
    <w:rsid w:val="00901D0C"/>
    <w:rsid w:val="00AF1511"/>
    <w:rsid w:val="00BC5B83"/>
    <w:rsid w:val="00C93820"/>
    <w:rsid w:val="00D837DC"/>
    <w:rsid w:val="00E867D8"/>
    <w:rsid w:val="00EC5CC2"/>
    <w:rsid w:val="00ED3BAA"/>
    <w:rsid w:val="00EE0007"/>
    <w:rsid w:val="00EE79B8"/>
    <w:rsid w:val="00F84E2E"/>
    <w:rsid w:val="00F861E4"/>
    <w:rsid w:val="00FB6355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6E1D"/>
  <w15:chartTrackingRefBased/>
  <w15:docId w15:val="{84AD9197-257C-4EE7-BF20-A119F47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B83"/>
    <w:pPr>
      <w:spacing w:after="0" w:line="240" w:lineRule="auto"/>
    </w:pPr>
  </w:style>
  <w:style w:type="table" w:styleId="a4">
    <w:name w:val="Table Grid"/>
    <w:basedOn w:val="a1"/>
    <w:uiPriority w:val="39"/>
    <w:rsid w:val="009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C5C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CF9"/>
  </w:style>
  <w:style w:type="paragraph" w:styleId="a7">
    <w:name w:val="footer"/>
    <w:basedOn w:val="a"/>
    <w:link w:val="a8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CF9"/>
  </w:style>
  <w:style w:type="table" w:customStyle="1" w:styleId="2">
    <w:name w:val="Сетка таблицы2"/>
    <w:basedOn w:val="a1"/>
    <w:next w:val="a4"/>
    <w:rsid w:val="006F31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F31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12</cp:revision>
  <cp:lastPrinted>2021-06-15T10:24:00Z</cp:lastPrinted>
  <dcterms:created xsi:type="dcterms:W3CDTF">2021-06-14T09:20:00Z</dcterms:created>
  <dcterms:modified xsi:type="dcterms:W3CDTF">2021-12-28T04:10:00Z</dcterms:modified>
</cp:coreProperties>
</file>